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36EE2" w14:textId="16828E9E" w:rsidR="00A40F72" w:rsidRPr="006F23BA" w:rsidRDefault="00A40F72" w:rsidP="00A40F72">
      <w:pPr>
        <w:rPr>
          <w:b/>
          <w:sz w:val="24"/>
        </w:rPr>
      </w:pPr>
      <w:r w:rsidRPr="006F23BA">
        <w:rPr>
          <w:b/>
          <w:sz w:val="24"/>
        </w:rPr>
        <w:t xml:space="preserve">Venjakob präsentiert das Möbelprogramm ELANA: </w:t>
      </w:r>
      <w:r w:rsidRPr="006F23BA">
        <w:rPr>
          <w:b/>
          <w:sz w:val="24"/>
        </w:rPr>
        <w:br/>
        <w:t>Auf der imm cologne 2018, Halle 10.1. / Stand B010</w:t>
      </w:r>
    </w:p>
    <w:p w14:paraId="17B1B97B" w14:textId="77777777" w:rsidR="00A40F72" w:rsidRPr="00EB5BDA" w:rsidRDefault="00A40F72" w:rsidP="00EB5BDA">
      <w:pPr>
        <w:ind w:right="-1417"/>
        <w:rPr>
          <w:b/>
          <w:sz w:val="44"/>
        </w:rPr>
      </w:pPr>
      <w:r w:rsidRPr="00EB5BDA">
        <w:rPr>
          <w:b/>
          <w:sz w:val="44"/>
        </w:rPr>
        <w:t>Jetzt neu – EL</w:t>
      </w:r>
      <w:bookmarkStart w:id="0" w:name="_GoBack"/>
      <w:bookmarkEnd w:id="0"/>
      <w:r w:rsidRPr="00EB5BDA">
        <w:rPr>
          <w:b/>
          <w:sz w:val="44"/>
        </w:rPr>
        <w:t xml:space="preserve">ANA von Venjakob: </w:t>
      </w:r>
      <w:r w:rsidR="00EB5BDA" w:rsidRPr="00EB5BDA">
        <w:rPr>
          <w:b/>
          <w:sz w:val="44"/>
        </w:rPr>
        <w:br/>
        <w:t>Attraktive Kontraste für neue Geborgenheit</w:t>
      </w:r>
      <w:r w:rsidRPr="00EB5BDA">
        <w:rPr>
          <w:b/>
          <w:sz w:val="44"/>
        </w:rPr>
        <w:t xml:space="preserve"> </w:t>
      </w:r>
    </w:p>
    <w:p w14:paraId="18257462" w14:textId="12CE6F36" w:rsidR="00B82913" w:rsidRPr="00B82913" w:rsidRDefault="00A40F72" w:rsidP="00A40F72">
      <w:pPr>
        <w:spacing w:line="300" w:lineRule="auto"/>
        <w:rPr>
          <w:b/>
          <w:sz w:val="24"/>
        </w:rPr>
      </w:pPr>
      <w:r w:rsidRPr="009F1CEF">
        <w:rPr>
          <w:b/>
          <w:sz w:val="24"/>
        </w:rPr>
        <w:t xml:space="preserve">Wie man </w:t>
      </w:r>
      <w:r>
        <w:rPr>
          <w:b/>
          <w:sz w:val="24"/>
        </w:rPr>
        <w:t xml:space="preserve">strukturierte Fronten mit einem stilvollen Materialmix verbindet, zeigt das Gütersloher Möbelunternehmen Venjakob im Januar 2018 auf der imm cologne. </w:t>
      </w:r>
      <w:r w:rsidR="00EB5BDA">
        <w:rPr>
          <w:b/>
          <w:sz w:val="24"/>
        </w:rPr>
        <w:t xml:space="preserve">Passepartouts </w:t>
      </w:r>
      <w:r w:rsidR="00EB5BDA" w:rsidRPr="00B82913">
        <w:rPr>
          <w:b/>
          <w:sz w:val="24"/>
        </w:rPr>
        <w:t xml:space="preserve">mit </w:t>
      </w:r>
      <w:r w:rsidR="00EB5BDA">
        <w:rPr>
          <w:b/>
          <w:sz w:val="24"/>
        </w:rPr>
        <w:t xml:space="preserve">Metallrahmen und Tiefenwirkung charakterisieren die neuen </w:t>
      </w:r>
      <w:r>
        <w:rPr>
          <w:b/>
          <w:sz w:val="24"/>
        </w:rPr>
        <w:t>ELANA Wohn- und Esszimmermöbel des Traditionsherstellers</w:t>
      </w:r>
      <w:r w:rsidR="00EB5BDA">
        <w:rPr>
          <w:b/>
          <w:sz w:val="24"/>
        </w:rPr>
        <w:t>.</w:t>
      </w:r>
      <w:r>
        <w:rPr>
          <w:b/>
          <w:sz w:val="24"/>
        </w:rPr>
        <w:t xml:space="preserve"> </w:t>
      </w:r>
      <w:r w:rsidR="00B82913" w:rsidRPr="00B82913">
        <w:rPr>
          <w:b/>
          <w:sz w:val="24"/>
        </w:rPr>
        <w:t xml:space="preserve">Sie </w:t>
      </w:r>
      <w:r w:rsidR="00B82913">
        <w:rPr>
          <w:b/>
          <w:sz w:val="24"/>
        </w:rPr>
        <w:t>verleihen Sideboards, Highboards und Vitrinen eine</w:t>
      </w:r>
      <w:r w:rsidR="0017512D">
        <w:rPr>
          <w:b/>
          <w:sz w:val="24"/>
        </w:rPr>
        <w:t>n</w:t>
      </w:r>
      <w:r w:rsidR="00B82913">
        <w:rPr>
          <w:b/>
          <w:sz w:val="24"/>
        </w:rPr>
        <w:t xml:space="preserve"> einzigartige</w:t>
      </w:r>
      <w:r w:rsidR="0017512D">
        <w:rPr>
          <w:b/>
          <w:sz w:val="24"/>
        </w:rPr>
        <w:t>n</w:t>
      </w:r>
      <w:r w:rsidR="00B82913">
        <w:rPr>
          <w:b/>
          <w:sz w:val="24"/>
        </w:rPr>
        <w:t xml:space="preserve"> </w:t>
      </w:r>
      <w:r w:rsidR="0017512D">
        <w:rPr>
          <w:b/>
          <w:sz w:val="24"/>
        </w:rPr>
        <w:t>Look</w:t>
      </w:r>
      <w:r w:rsidR="00B82913">
        <w:rPr>
          <w:b/>
          <w:sz w:val="24"/>
        </w:rPr>
        <w:t xml:space="preserve">. </w:t>
      </w:r>
      <w:r w:rsidR="00EB5BDA">
        <w:rPr>
          <w:b/>
          <w:sz w:val="24"/>
        </w:rPr>
        <w:t xml:space="preserve">Daneben setzen </w:t>
      </w:r>
      <w:r w:rsidR="00B82913">
        <w:rPr>
          <w:b/>
          <w:sz w:val="24"/>
        </w:rPr>
        <w:t xml:space="preserve">Metallblenden in </w:t>
      </w:r>
      <w:r w:rsidR="00B82913" w:rsidRPr="00B82913">
        <w:rPr>
          <w:b/>
          <w:sz w:val="24"/>
        </w:rPr>
        <w:t xml:space="preserve">anthrazit matt </w:t>
      </w:r>
      <w:r w:rsidR="00EB5BDA">
        <w:rPr>
          <w:b/>
          <w:sz w:val="24"/>
        </w:rPr>
        <w:t xml:space="preserve">Akzente und </w:t>
      </w:r>
      <w:r w:rsidR="00B82913" w:rsidRPr="00B82913">
        <w:rPr>
          <w:b/>
          <w:sz w:val="24"/>
        </w:rPr>
        <w:t xml:space="preserve">kontrastieren </w:t>
      </w:r>
      <w:r w:rsidR="0004734B">
        <w:rPr>
          <w:b/>
          <w:sz w:val="24"/>
        </w:rPr>
        <w:t xml:space="preserve">das </w:t>
      </w:r>
      <w:r w:rsidR="00B82913" w:rsidRPr="00B82913">
        <w:rPr>
          <w:b/>
          <w:sz w:val="24"/>
        </w:rPr>
        <w:t xml:space="preserve">Echtholzfurnier </w:t>
      </w:r>
      <w:proofErr w:type="spellStart"/>
      <w:r w:rsidR="00B82913" w:rsidRPr="00B82913">
        <w:rPr>
          <w:b/>
          <w:sz w:val="24"/>
        </w:rPr>
        <w:t>Santanaeiche</w:t>
      </w:r>
      <w:proofErr w:type="spellEnd"/>
      <w:r w:rsidR="00B82913" w:rsidRPr="00B82913">
        <w:rPr>
          <w:b/>
          <w:sz w:val="24"/>
        </w:rPr>
        <w:t xml:space="preserve"> hell geölt. Alles behutsam arrangiert</w:t>
      </w:r>
      <w:r w:rsidR="00EB5BDA">
        <w:rPr>
          <w:b/>
          <w:sz w:val="24"/>
        </w:rPr>
        <w:t xml:space="preserve">, </w:t>
      </w:r>
      <w:r w:rsidR="00B82913" w:rsidRPr="00B82913">
        <w:rPr>
          <w:b/>
          <w:sz w:val="24"/>
        </w:rPr>
        <w:t xml:space="preserve">dazu </w:t>
      </w:r>
      <w:r w:rsidR="00EB5BDA">
        <w:rPr>
          <w:b/>
          <w:sz w:val="24"/>
        </w:rPr>
        <w:t xml:space="preserve">sanftes </w:t>
      </w:r>
      <w:r w:rsidR="00B82913" w:rsidRPr="00B82913">
        <w:rPr>
          <w:b/>
          <w:sz w:val="24"/>
        </w:rPr>
        <w:t>LED-Licht</w:t>
      </w:r>
      <w:r w:rsidR="00EB5BDA">
        <w:rPr>
          <w:b/>
          <w:sz w:val="24"/>
        </w:rPr>
        <w:t xml:space="preserve">: </w:t>
      </w:r>
      <w:r w:rsidR="00B82913" w:rsidRPr="00B82913">
        <w:rPr>
          <w:b/>
          <w:sz w:val="24"/>
        </w:rPr>
        <w:t>Lebhaft fängt es sich in offenen Fächern und markanten Rückwänden in Kaminholzoptik.</w:t>
      </w:r>
    </w:p>
    <w:p w14:paraId="6FEE9F20" w14:textId="5396AF8F" w:rsidR="00B82913" w:rsidRDefault="00B82913" w:rsidP="00B82913">
      <w:pPr>
        <w:spacing w:line="300" w:lineRule="auto"/>
        <w:rPr>
          <w:sz w:val="24"/>
        </w:rPr>
      </w:pPr>
      <w:r w:rsidRPr="00EE4743">
        <w:rPr>
          <w:sz w:val="24"/>
        </w:rPr>
        <w:t xml:space="preserve">Geschäftsführer Antonius Rehkemper </w:t>
      </w:r>
      <w:r>
        <w:rPr>
          <w:sz w:val="24"/>
        </w:rPr>
        <w:t>und sein Team haben Trends und Märkte im Blick</w:t>
      </w:r>
      <w:r w:rsidRPr="00EE4743">
        <w:rPr>
          <w:sz w:val="24"/>
        </w:rPr>
        <w:t>: „</w:t>
      </w:r>
      <w:r>
        <w:rPr>
          <w:sz w:val="24"/>
        </w:rPr>
        <w:t>ELANA</w:t>
      </w:r>
      <w:r w:rsidRPr="00EE4743">
        <w:rPr>
          <w:sz w:val="24"/>
        </w:rPr>
        <w:t xml:space="preserve"> </w:t>
      </w:r>
      <w:r w:rsidR="004E45E8">
        <w:rPr>
          <w:sz w:val="24"/>
        </w:rPr>
        <w:t xml:space="preserve">verbindet unterschiedlichste Ideen und Materialien miteinander. So entstehen Möbel, die eine hohe Wertigkeit ausstrahlen und dabei zugleich maximale Individualität ermöglichen. Die Passepartouts setzen den Rahmen, dann das Spiel von Holz und Metall, on top </w:t>
      </w:r>
      <w:r w:rsidR="0017512D">
        <w:rPr>
          <w:sz w:val="24"/>
        </w:rPr>
        <w:t>das</w:t>
      </w:r>
      <w:r w:rsidR="004E45E8">
        <w:rPr>
          <w:sz w:val="24"/>
        </w:rPr>
        <w:t xml:space="preserve"> </w:t>
      </w:r>
      <w:r w:rsidR="0004734B">
        <w:rPr>
          <w:sz w:val="24"/>
        </w:rPr>
        <w:t xml:space="preserve">echte </w:t>
      </w:r>
      <w:r w:rsidR="004E45E8">
        <w:rPr>
          <w:sz w:val="24"/>
        </w:rPr>
        <w:t>Kaminhol</w:t>
      </w:r>
      <w:r w:rsidR="0017512D">
        <w:rPr>
          <w:sz w:val="24"/>
        </w:rPr>
        <w:t>z</w:t>
      </w:r>
      <w:r w:rsidR="004E45E8">
        <w:rPr>
          <w:sz w:val="24"/>
        </w:rPr>
        <w:t>: ELANA</w:t>
      </w:r>
      <w:r w:rsidR="0053146D">
        <w:rPr>
          <w:sz w:val="24"/>
        </w:rPr>
        <w:t xml:space="preserve"> verbindet Gegensätze und wirkt ganz besonders leicht auf</w:t>
      </w:r>
      <w:r w:rsidR="004E45E8">
        <w:rPr>
          <w:sz w:val="24"/>
        </w:rPr>
        <w:t xml:space="preserve"> filigranen Untergestellen aus Metall.“</w:t>
      </w:r>
    </w:p>
    <w:p w14:paraId="305B926D" w14:textId="45F1E161" w:rsidR="004E45E8" w:rsidRPr="004E45E8" w:rsidRDefault="004E45E8" w:rsidP="00B82913">
      <w:pPr>
        <w:spacing w:line="300" w:lineRule="auto"/>
        <w:rPr>
          <w:b/>
          <w:sz w:val="24"/>
        </w:rPr>
      </w:pPr>
      <w:r w:rsidRPr="004E45E8">
        <w:rPr>
          <w:b/>
          <w:sz w:val="24"/>
        </w:rPr>
        <w:t>ELANA –</w:t>
      </w:r>
      <w:r w:rsidR="0017512D">
        <w:rPr>
          <w:b/>
          <w:sz w:val="24"/>
        </w:rPr>
        <w:t xml:space="preserve"> </w:t>
      </w:r>
      <w:r w:rsidRPr="004E45E8">
        <w:rPr>
          <w:b/>
          <w:sz w:val="24"/>
        </w:rPr>
        <w:t xml:space="preserve">Wohnkultur </w:t>
      </w:r>
      <w:r w:rsidR="0017512D">
        <w:rPr>
          <w:b/>
          <w:sz w:val="24"/>
        </w:rPr>
        <w:t>auf den Punkt gebracht</w:t>
      </w:r>
    </w:p>
    <w:p w14:paraId="440D268E" w14:textId="6AB55358" w:rsidR="004E45E8" w:rsidRDefault="0053146D" w:rsidP="004E45E8">
      <w:pPr>
        <w:spacing w:line="300" w:lineRule="auto"/>
        <w:rPr>
          <w:sz w:val="24"/>
        </w:rPr>
      </w:pPr>
      <w:r>
        <w:rPr>
          <w:sz w:val="24"/>
        </w:rPr>
        <w:t xml:space="preserve">Alle Details wurden </w:t>
      </w:r>
      <w:r w:rsidR="0017512D">
        <w:rPr>
          <w:sz w:val="24"/>
        </w:rPr>
        <w:t>achtsam</w:t>
      </w:r>
      <w:r>
        <w:rPr>
          <w:sz w:val="24"/>
        </w:rPr>
        <w:t xml:space="preserve"> gestaltet. Das Echtholzfurnier und die Holzschnitte der optionalen Kaminholzoptik sind handverlesen und wurden ästhetisch komponiert für Möbel-Unikate mit einzigartiger Raumwirkung. Die Passepartouts </w:t>
      </w:r>
      <w:r w:rsidR="001017D8">
        <w:rPr>
          <w:sz w:val="24"/>
        </w:rPr>
        <w:t xml:space="preserve">mit leicht eingerückten Türblättern </w:t>
      </w:r>
      <w:r>
        <w:rPr>
          <w:sz w:val="24"/>
        </w:rPr>
        <w:t xml:space="preserve">setzen insbesondere inmitten </w:t>
      </w:r>
      <w:r w:rsidR="00566235">
        <w:rPr>
          <w:sz w:val="24"/>
        </w:rPr>
        <w:t>repräsentativer</w:t>
      </w:r>
      <w:r>
        <w:rPr>
          <w:sz w:val="24"/>
        </w:rPr>
        <w:t xml:space="preserve"> </w:t>
      </w:r>
      <w:r w:rsidR="00566235">
        <w:rPr>
          <w:sz w:val="24"/>
        </w:rPr>
        <w:t xml:space="preserve">Low-, Side- und </w:t>
      </w:r>
      <w:r w:rsidR="0017512D">
        <w:rPr>
          <w:sz w:val="24"/>
        </w:rPr>
        <w:t>High</w:t>
      </w:r>
      <w:r>
        <w:rPr>
          <w:sz w:val="24"/>
        </w:rPr>
        <w:t xml:space="preserve">boards einen zentralen Fokus und sind bei </w:t>
      </w:r>
      <w:r w:rsidR="00566235">
        <w:rPr>
          <w:sz w:val="24"/>
        </w:rPr>
        <w:t xml:space="preserve">Vitrinen je nach Gestaltung komplett umlaufend gefasst. Wird leicht grau getöntes Parsolglas kombiniert, lassen sich Geschirr, Deko und wertvolle Lieblingsstücke </w:t>
      </w:r>
      <w:r w:rsidR="0017512D">
        <w:rPr>
          <w:sz w:val="24"/>
        </w:rPr>
        <w:t>optimal</w:t>
      </w:r>
      <w:r w:rsidR="00566235">
        <w:rPr>
          <w:sz w:val="24"/>
        </w:rPr>
        <w:t xml:space="preserve"> inszenieren.</w:t>
      </w:r>
      <w:r w:rsidR="00375EB9" w:rsidRPr="00375EB9">
        <w:rPr>
          <w:sz w:val="24"/>
        </w:rPr>
        <w:t xml:space="preserve"> </w:t>
      </w:r>
      <w:r w:rsidR="00375EB9">
        <w:rPr>
          <w:sz w:val="24"/>
        </w:rPr>
        <w:t xml:space="preserve">Zusätzlich ist eine umlaufende </w:t>
      </w:r>
      <w:r w:rsidR="00375EB9">
        <w:rPr>
          <w:sz w:val="24"/>
        </w:rPr>
        <w:lastRenderedPageBreak/>
        <w:t xml:space="preserve">Ambientebeleuchtung </w:t>
      </w:r>
      <w:r w:rsidR="001017D8">
        <w:rPr>
          <w:sz w:val="24"/>
        </w:rPr>
        <w:t xml:space="preserve">erhältlich </w:t>
      </w:r>
      <w:r w:rsidR="00375EB9">
        <w:rPr>
          <w:sz w:val="24"/>
        </w:rPr>
        <w:t>– mit optionalem</w:t>
      </w:r>
      <w:r w:rsidR="00375EB9" w:rsidRPr="00EE4743">
        <w:rPr>
          <w:sz w:val="24"/>
        </w:rPr>
        <w:t xml:space="preserve"> Touch-Light-Sensor</w:t>
      </w:r>
      <w:r w:rsidR="00375EB9">
        <w:rPr>
          <w:sz w:val="24"/>
        </w:rPr>
        <w:t xml:space="preserve"> für </w:t>
      </w:r>
      <w:r w:rsidR="0004734B">
        <w:rPr>
          <w:sz w:val="24"/>
        </w:rPr>
        <w:t>gemütliches</w:t>
      </w:r>
      <w:r w:rsidR="00375EB9">
        <w:rPr>
          <w:sz w:val="24"/>
        </w:rPr>
        <w:t xml:space="preserve"> Lichtdesign. Eine kurze Berührung mit den Fingern genügt.</w:t>
      </w:r>
    </w:p>
    <w:p w14:paraId="478CEFF3" w14:textId="27A645D4" w:rsidR="00566235" w:rsidRPr="00EE4743" w:rsidRDefault="00566235" w:rsidP="00566235">
      <w:pPr>
        <w:spacing w:line="300" w:lineRule="auto"/>
        <w:rPr>
          <w:b/>
          <w:sz w:val="24"/>
        </w:rPr>
      </w:pPr>
      <w:r w:rsidRPr="00566235">
        <w:rPr>
          <w:b/>
          <w:sz w:val="24"/>
        </w:rPr>
        <w:t xml:space="preserve">ELANA für </w:t>
      </w:r>
      <w:r w:rsidRPr="00EE4743">
        <w:rPr>
          <w:b/>
          <w:sz w:val="24"/>
        </w:rPr>
        <w:t>Wohn- und Esszimmer biete</w:t>
      </w:r>
      <w:r>
        <w:rPr>
          <w:b/>
          <w:sz w:val="24"/>
        </w:rPr>
        <w:t>t</w:t>
      </w:r>
      <w:r w:rsidR="00CF2B4B">
        <w:rPr>
          <w:b/>
          <w:sz w:val="24"/>
        </w:rPr>
        <w:t>,</w:t>
      </w:r>
      <w:r w:rsidRPr="00EE4743">
        <w:rPr>
          <w:b/>
          <w:sz w:val="24"/>
        </w:rPr>
        <w:t xml:space="preserve"> </w:t>
      </w:r>
      <w:r>
        <w:rPr>
          <w:b/>
          <w:sz w:val="24"/>
        </w:rPr>
        <w:t>was das Herz begehrt</w:t>
      </w:r>
      <w:r w:rsidRPr="00EE4743">
        <w:rPr>
          <w:b/>
          <w:sz w:val="24"/>
        </w:rPr>
        <w:t xml:space="preserve"> </w:t>
      </w:r>
    </w:p>
    <w:p w14:paraId="04DE195E" w14:textId="16C8142A" w:rsidR="00375EB9" w:rsidRDefault="0053146D" w:rsidP="004E45E8">
      <w:pPr>
        <w:spacing w:line="300" w:lineRule="auto"/>
        <w:rPr>
          <w:sz w:val="24"/>
        </w:rPr>
      </w:pPr>
      <w:bookmarkStart w:id="1" w:name="_Hlk500398230"/>
      <w:r>
        <w:rPr>
          <w:sz w:val="24"/>
        </w:rPr>
        <w:t xml:space="preserve">Ein Programm </w:t>
      </w:r>
      <w:r w:rsidR="00566235">
        <w:rPr>
          <w:sz w:val="24"/>
        </w:rPr>
        <w:t>mit</w:t>
      </w:r>
      <w:r>
        <w:rPr>
          <w:sz w:val="24"/>
        </w:rPr>
        <w:t xml:space="preserve"> maximale</w:t>
      </w:r>
      <w:r w:rsidR="00566235">
        <w:rPr>
          <w:sz w:val="24"/>
        </w:rPr>
        <w:t>r</w:t>
      </w:r>
      <w:r>
        <w:rPr>
          <w:sz w:val="24"/>
        </w:rPr>
        <w:t xml:space="preserve"> Vielfalt</w:t>
      </w:r>
      <w:r w:rsidR="00A86BEC">
        <w:rPr>
          <w:sz w:val="24"/>
        </w:rPr>
        <w:t xml:space="preserve">, </w:t>
      </w:r>
      <w:r w:rsidR="00375EB9" w:rsidRPr="00EE4743">
        <w:rPr>
          <w:sz w:val="24"/>
        </w:rPr>
        <w:t xml:space="preserve">ausgeführt </w:t>
      </w:r>
      <w:r w:rsidR="00375EB9">
        <w:rPr>
          <w:sz w:val="24"/>
        </w:rPr>
        <w:t>mit</w:t>
      </w:r>
      <w:r w:rsidR="00375EB9" w:rsidRPr="00EE4743">
        <w:rPr>
          <w:sz w:val="24"/>
        </w:rPr>
        <w:t xml:space="preserve"> </w:t>
      </w:r>
      <w:r w:rsidR="00375EB9">
        <w:rPr>
          <w:sz w:val="24"/>
        </w:rPr>
        <w:t>hochwertigen Beschlägen</w:t>
      </w:r>
      <w:r w:rsidR="00375EB9" w:rsidRPr="00EE4743">
        <w:rPr>
          <w:sz w:val="24"/>
        </w:rPr>
        <w:t xml:space="preserve"> </w:t>
      </w:r>
      <w:r w:rsidR="00375EB9">
        <w:rPr>
          <w:sz w:val="24"/>
        </w:rPr>
        <w:t>für</w:t>
      </w:r>
      <w:r w:rsidR="00375EB9" w:rsidRPr="00EE4743">
        <w:rPr>
          <w:sz w:val="24"/>
        </w:rPr>
        <w:t xml:space="preserve"> Selbsteinzug</w:t>
      </w:r>
      <w:r w:rsidR="00375EB9">
        <w:rPr>
          <w:sz w:val="24"/>
        </w:rPr>
        <w:t xml:space="preserve"> und</w:t>
      </w:r>
      <w:r w:rsidR="00375EB9" w:rsidRPr="00EE4743">
        <w:rPr>
          <w:sz w:val="24"/>
        </w:rPr>
        <w:t xml:space="preserve"> Dämpfung.</w:t>
      </w:r>
      <w:r w:rsidR="00566235">
        <w:rPr>
          <w:sz w:val="24"/>
        </w:rPr>
        <w:t xml:space="preserve"> </w:t>
      </w:r>
      <w:r w:rsidR="00375EB9">
        <w:rPr>
          <w:sz w:val="24"/>
        </w:rPr>
        <w:t xml:space="preserve">Lieferbar sind Türen mit Metallgriffen in anthrazit matt, zudem grifflose Varianten </w:t>
      </w:r>
      <w:r w:rsidR="00716906">
        <w:rPr>
          <w:sz w:val="24"/>
        </w:rPr>
        <w:t xml:space="preserve">mit </w:t>
      </w:r>
      <w:r w:rsidR="00375EB9">
        <w:rPr>
          <w:sz w:val="24"/>
        </w:rPr>
        <w:t xml:space="preserve">push-to-open Mechanik. </w:t>
      </w:r>
      <w:r w:rsidR="00566235">
        <w:rPr>
          <w:sz w:val="24"/>
        </w:rPr>
        <w:t xml:space="preserve">ELANA kann </w:t>
      </w:r>
      <w:r w:rsidR="0004734B">
        <w:rPr>
          <w:sz w:val="24"/>
        </w:rPr>
        <w:t>optional auf einem</w:t>
      </w:r>
      <w:r w:rsidR="00566235">
        <w:rPr>
          <w:sz w:val="24"/>
        </w:rPr>
        <w:t xml:space="preserve"> filigranen Metalluntergestell </w:t>
      </w:r>
      <w:r w:rsidR="0004734B">
        <w:rPr>
          <w:sz w:val="24"/>
        </w:rPr>
        <w:t xml:space="preserve">stehen – </w:t>
      </w:r>
      <w:r w:rsidR="00566235">
        <w:rPr>
          <w:sz w:val="24"/>
        </w:rPr>
        <w:t xml:space="preserve">für noch leichtere Anmutung. </w:t>
      </w:r>
      <w:r w:rsidR="004B47E1">
        <w:rPr>
          <w:sz w:val="24"/>
        </w:rPr>
        <w:t>Alle ELANA Möbelvarianten bieten viel Stauraum und ELANA Lowboards eine Lösung für unsichtbare</w:t>
      </w:r>
      <w:r w:rsidR="00716906">
        <w:rPr>
          <w:sz w:val="24"/>
        </w:rPr>
        <w:t>s</w:t>
      </w:r>
      <w:r w:rsidR="004B47E1">
        <w:rPr>
          <w:sz w:val="24"/>
        </w:rPr>
        <w:t xml:space="preserve"> Kabel</w:t>
      </w:r>
      <w:r w:rsidR="00716906">
        <w:rPr>
          <w:sz w:val="24"/>
        </w:rPr>
        <w:t>management</w:t>
      </w:r>
      <w:r w:rsidR="004B47E1">
        <w:rPr>
          <w:sz w:val="24"/>
        </w:rPr>
        <w:t>.</w:t>
      </w:r>
    </w:p>
    <w:bookmarkEnd w:id="1"/>
    <w:p w14:paraId="26E46DB7" w14:textId="77777777" w:rsidR="0005506D" w:rsidRDefault="0005506D" w:rsidP="004E45E8">
      <w:pPr>
        <w:spacing w:line="300" w:lineRule="auto"/>
        <w:rPr>
          <w:sz w:val="24"/>
        </w:rPr>
      </w:pPr>
    </w:p>
    <w:p w14:paraId="577FE7B0" w14:textId="77777777" w:rsidR="00B82913" w:rsidRPr="00B82913" w:rsidRDefault="00B82913" w:rsidP="00A40F72">
      <w:pPr>
        <w:spacing w:line="300" w:lineRule="auto"/>
        <w:rPr>
          <w:sz w:val="24"/>
        </w:rPr>
      </w:pPr>
    </w:p>
    <w:p w14:paraId="60E84226" w14:textId="77777777" w:rsidR="00A40F72" w:rsidRDefault="00A40F72" w:rsidP="00A40F72">
      <w:r>
        <w:br w:type="page"/>
      </w:r>
    </w:p>
    <w:p w14:paraId="493E8545" w14:textId="77777777" w:rsidR="00A40F72" w:rsidRPr="00231BFD" w:rsidRDefault="00A40F72" w:rsidP="00A40F72">
      <w:pPr>
        <w:spacing w:line="300" w:lineRule="auto"/>
        <w:rPr>
          <w:rFonts w:ascii="Calibri" w:eastAsia="Calibri" w:hAnsi="Calibri" w:cs="Times New Roman"/>
        </w:rPr>
      </w:pPr>
      <w:bookmarkStart w:id="2" w:name="_Hlk500399727"/>
      <w:r w:rsidRPr="00783537">
        <w:rPr>
          <w:rFonts w:ascii="Calibri" w:eastAsia="Calibri" w:hAnsi="Calibri" w:cs="Times New Roman"/>
          <w:b/>
          <w:u w:val="single"/>
        </w:rPr>
        <w:lastRenderedPageBreak/>
        <w:t>Pressekontakt</w:t>
      </w:r>
    </w:p>
    <w:p w14:paraId="7E8B7D42" w14:textId="77777777" w:rsidR="00A40F72" w:rsidRDefault="00A40F72" w:rsidP="00A40F72">
      <w:pPr>
        <w:autoSpaceDE w:val="0"/>
        <w:autoSpaceDN w:val="0"/>
        <w:adjustRightInd w:val="0"/>
        <w:spacing w:after="240" w:line="360" w:lineRule="auto"/>
        <w:contextualSpacing/>
        <w:rPr>
          <w:rFonts w:ascii="Calibri" w:eastAsia="Calibri" w:hAnsi="Calibri" w:cs="Calibri"/>
          <w:color w:val="000000"/>
          <w:sz w:val="20"/>
          <w:szCs w:val="24"/>
        </w:rPr>
      </w:pPr>
      <w:r w:rsidRPr="00783537">
        <w:rPr>
          <w:rFonts w:ascii="Calibri" w:eastAsia="Calibri" w:hAnsi="Calibri" w:cs="Calibri"/>
          <w:color w:val="000000"/>
          <w:sz w:val="20"/>
          <w:szCs w:val="24"/>
        </w:rPr>
        <w:t xml:space="preserve">Alfons Venjakob GmbH &amp; Co. KG </w:t>
      </w:r>
      <w:r w:rsidRPr="00783537">
        <w:rPr>
          <w:rFonts w:ascii="Calibri" w:eastAsia="Calibri" w:hAnsi="Calibri" w:cs="Calibri"/>
          <w:color w:val="000000"/>
          <w:sz w:val="20"/>
          <w:szCs w:val="24"/>
        </w:rPr>
        <w:br/>
      </w:r>
      <w:r w:rsidRPr="00783537">
        <w:rPr>
          <w:rFonts w:ascii="Calibri" w:eastAsia="Calibri" w:hAnsi="Calibri" w:cs="Times New Roman"/>
          <w:sz w:val="20"/>
        </w:rPr>
        <w:t>Antonius Rehkemper</w:t>
      </w:r>
      <w:r w:rsidRPr="00783537">
        <w:rPr>
          <w:rFonts w:ascii="Calibri" w:eastAsia="Calibri" w:hAnsi="Calibri" w:cs="Calibri"/>
          <w:color w:val="000000"/>
          <w:sz w:val="20"/>
          <w:szCs w:val="24"/>
        </w:rPr>
        <w:br/>
        <w:t xml:space="preserve">Friedrichsdorfer Straße 220 </w:t>
      </w:r>
      <w:r w:rsidRPr="00783537">
        <w:rPr>
          <w:rFonts w:ascii="Calibri" w:eastAsia="Calibri" w:hAnsi="Calibri" w:cs="Calibri"/>
          <w:color w:val="000000"/>
          <w:sz w:val="20"/>
          <w:szCs w:val="24"/>
        </w:rPr>
        <w:br/>
        <w:t>33335 Gütersloh</w:t>
      </w:r>
      <w:r w:rsidRPr="00783537">
        <w:rPr>
          <w:rFonts w:ascii="Calibri" w:eastAsia="Calibri" w:hAnsi="Calibri" w:cs="Calibri"/>
          <w:color w:val="000000"/>
          <w:sz w:val="20"/>
          <w:szCs w:val="24"/>
        </w:rPr>
        <w:br/>
      </w:r>
      <w:r w:rsidRPr="00D111C8">
        <w:rPr>
          <w:rFonts w:ascii="Calibri" w:eastAsia="Calibri" w:hAnsi="Calibri" w:cs="Calibri"/>
          <w:color w:val="000000"/>
          <w:sz w:val="20"/>
          <w:szCs w:val="24"/>
        </w:rPr>
        <w:t xml:space="preserve">Telefon: +49 5209 | 592-220 </w:t>
      </w:r>
      <w:r>
        <w:rPr>
          <w:rFonts w:ascii="Calibri" w:eastAsia="Calibri" w:hAnsi="Calibri" w:cs="Calibri"/>
          <w:color w:val="000000"/>
          <w:sz w:val="20"/>
          <w:szCs w:val="24"/>
        </w:rPr>
        <w:br/>
      </w:r>
      <w:r w:rsidRPr="00D111C8">
        <w:rPr>
          <w:rFonts w:ascii="Calibri" w:eastAsia="Calibri" w:hAnsi="Calibri" w:cs="Calibri"/>
          <w:color w:val="000000"/>
          <w:sz w:val="20"/>
          <w:szCs w:val="24"/>
        </w:rPr>
        <w:t>Telefax: +49 5209 | 592-229</w:t>
      </w:r>
    </w:p>
    <w:p w14:paraId="48513AF9" w14:textId="77777777" w:rsidR="00A40F72" w:rsidRPr="00783537" w:rsidRDefault="00A40F72" w:rsidP="00A40F72">
      <w:pPr>
        <w:autoSpaceDE w:val="0"/>
        <w:autoSpaceDN w:val="0"/>
        <w:adjustRightInd w:val="0"/>
        <w:spacing w:after="240" w:line="360" w:lineRule="auto"/>
        <w:contextualSpacing/>
        <w:rPr>
          <w:rFonts w:ascii="Calibri" w:eastAsia="Calibri" w:hAnsi="Calibri" w:cs="Calibri"/>
          <w:color w:val="000000"/>
          <w:sz w:val="20"/>
          <w:szCs w:val="24"/>
        </w:rPr>
      </w:pPr>
      <w:r>
        <w:rPr>
          <w:rFonts w:ascii="Calibri" w:eastAsia="Calibri" w:hAnsi="Calibri" w:cs="Calibri"/>
          <w:color w:val="000000"/>
          <w:sz w:val="20"/>
          <w:szCs w:val="24"/>
        </w:rPr>
        <w:t>E-Mail: presse@</w:t>
      </w:r>
      <w:r w:rsidRPr="00D111C8">
        <w:rPr>
          <w:rFonts w:ascii="Calibri" w:eastAsia="Calibri" w:hAnsi="Calibri" w:cs="Calibri"/>
          <w:color w:val="000000"/>
          <w:sz w:val="20"/>
          <w:szCs w:val="24"/>
        </w:rPr>
        <w:t>venjakob-moebel.de</w:t>
      </w:r>
    </w:p>
    <w:p w14:paraId="6F502ECE" w14:textId="77777777" w:rsidR="00A40F72" w:rsidRPr="00783537" w:rsidRDefault="00A40F72" w:rsidP="00A40F72">
      <w:pPr>
        <w:spacing w:after="240" w:line="360" w:lineRule="auto"/>
        <w:contextualSpacing/>
        <w:rPr>
          <w:rFonts w:ascii="Calibri" w:eastAsia="Calibri" w:hAnsi="Calibri" w:cs="Calibri"/>
          <w:color w:val="000000"/>
          <w:sz w:val="20"/>
          <w:szCs w:val="20"/>
        </w:rPr>
      </w:pPr>
    </w:p>
    <w:p w14:paraId="7220988F" w14:textId="77777777" w:rsidR="00A40F72" w:rsidRPr="00783537" w:rsidRDefault="00A40F72" w:rsidP="00A40F72">
      <w:pPr>
        <w:spacing w:after="240" w:line="360" w:lineRule="auto"/>
        <w:contextualSpacing/>
        <w:rPr>
          <w:rFonts w:ascii="Calibri" w:eastAsia="Calibri" w:hAnsi="Calibri" w:cs="Calibri"/>
          <w:color w:val="000000"/>
          <w:sz w:val="20"/>
          <w:szCs w:val="20"/>
        </w:rPr>
      </w:pPr>
    </w:p>
    <w:p w14:paraId="67898C60" w14:textId="77777777" w:rsidR="00A40F72" w:rsidRDefault="00A40F72" w:rsidP="00A40F72">
      <w:pPr>
        <w:spacing w:after="240" w:line="360" w:lineRule="auto"/>
        <w:contextualSpacing/>
        <w:rPr>
          <w:rFonts w:ascii="Calibri" w:eastAsia="Calibri" w:hAnsi="Calibri" w:cs="Times New Roman"/>
          <w:b/>
          <w:u w:val="single"/>
        </w:rPr>
      </w:pPr>
    </w:p>
    <w:p w14:paraId="22DB2468" w14:textId="77777777" w:rsidR="000C747F" w:rsidRPr="00405F75" w:rsidRDefault="000C747F" w:rsidP="000C747F">
      <w:pPr>
        <w:spacing w:after="240" w:line="360" w:lineRule="auto"/>
        <w:contextualSpacing/>
        <w:rPr>
          <w:rFonts w:ascii="Calibri" w:eastAsia="Calibri" w:hAnsi="Calibri" w:cs="Times New Roman"/>
          <w:b/>
          <w:sz w:val="24"/>
          <w:u w:val="single"/>
        </w:rPr>
      </w:pPr>
      <w:r w:rsidRPr="00405F75">
        <w:rPr>
          <w:rFonts w:ascii="Calibri" w:eastAsia="Calibri" w:hAnsi="Calibri" w:cs="Times New Roman"/>
          <w:b/>
          <w:sz w:val="24"/>
          <w:u w:val="single"/>
        </w:rPr>
        <w:t>Unternehmensinformationen</w:t>
      </w:r>
    </w:p>
    <w:p w14:paraId="2B8B9681" w14:textId="3DB8C9EE" w:rsidR="00A40F72" w:rsidRDefault="000C747F" w:rsidP="00DF23FC">
      <w:pPr>
        <w:autoSpaceDE w:val="0"/>
        <w:autoSpaceDN w:val="0"/>
        <w:adjustRightInd w:val="0"/>
        <w:spacing w:after="240" w:line="360" w:lineRule="auto"/>
        <w:contextualSpacing/>
        <w:rPr>
          <w:rFonts w:ascii="Calibri" w:eastAsia="Calibri" w:hAnsi="Calibri" w:cs="Times New Roman"/>
          <w:highlight w:val="yellow"/>
        </w:rPr>
      </w:pPr>
      <w:r w:rsidRPr="00405F75">
        <w:rPr>
          <w:rFonts w:ascii="Calibri" w:eastAsia="Calibri" w:hAnsi="Calibri" w:cs="Times New Roman"/>
        </w:rPr>
        <w:t xml:space="preserve">Die Firma Venjakob wurde 1935 in Gütersloh-Avenwedde gegründet und steht heute für designorientierte Möbel, die höchsten Ansprüchen gerecht werden. Maximale Qualität ist dabei ein entscheidender Faktor – auch aus diesem Grund ist das Unternehmen Mitglied in der ‚Deutschen Gütegemeinschaft Möbel‘. 190 Mitarbeiter fertigen auf 33.000 qm Wohnwände, Couchtische, Stühle, Sessel, Speisezimmer-Möbel und Esstische. Im September 2012 wurde ein moderner Showroom eröffnet, der auf 2000 qm das vielfältige Möbelprogramm der Venjakob GmbH präsentiert. Schadstofffrei, umweltfreundlich, langlebig, von www.stayfair.de auf Nachhaltigkeit geprüft und außerdem mit dem RAL-Gütezeichen prämiert sind Venjakob-Möbel schon viele Jahre. 2013 erhielt das Unternehmen erstmals den RedDot Award für den Freischwinger „LOVA“. </w:t>
      </w:r>
      <w:bookmarkEnd w:id="2"/>
    </w:p>
    <w:p w14:paraId="75277FB5" w14:textId="77777777" w:rsidR="00DF23FC" w:rsidRDefault="00DF23FC" w:rsidP="00DF23FC">
      <w:pPr>
        <w:autoSpaceDE w:val="0"/>
        <w:autoSpaceDN w:val="0"/>
        <w:adjustRightInd w:val="0"/>
        <w:spacing w:after="240" w:line="360" w:lineRule="auto"/>
        <w:contextualSpacing/>
      </w:pPr>
    </w:p>
    <w:p w14:paraId="25198ECF" w14:textId="77777777" w:rsidR="00433DDC" w:rsidRDefault="00433DDC"/>
    <w:sectPr w:rsidR="00433DDC" w:rsidSect="008A7AAC">
      <w:headerReference w:type="default" r:id="rId6"/>
      <w:pgSz w:w="11906" w:h="16838"/>
      <w:pgMar w:top="1417" w:right="3542"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AC4C4" w14:textId="77777777" w:rsidR="00B52848" w:rsidRDefault="00B52848" w:rsidP="00A40F72">
      <w:pPr>
        <w:spacing w:after="0" w:line="240" w:lineRule="auto"/>
      </w:pPr>
      <w:r>
        <w:separator/>
      </w:r>
    </w:p>
  </w:endnote>
  <w:endnote w:type="continuationSeparator" w:id="0">
    <w:p w14:paraId="192285A3" w14:textId="77777777" w:rsidR="00B52848" w:rsidRDefault="00B52848" w:rsidP="00A40F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AD9D8" w14:textId="77777777" w:rsidR="00B52848" w:rsidRDefault="00B52848" w:rsidP="00A40F72">
      <w:pPr>
        <w:spacing w:after="0" w:line="240" w:lineRule="auto"/>
      </w:pPr>
      <w:r>
        <w:separator/>
      </w:r>
    </w:p>
  </w:footnote>
  <w:footnote w:type="continuationSeparator" w:id="0">
    <w:p w14:paraId="24C8FBA5" w14:textId="77777777" w:rsidR="00B52848" w:rsidRDefault="00B52848" w:rsidP="00A40F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AE2B8" w14:textId="77777777" w:rsidR="003861D6" w:rsidRPr="00231BFD" w:rsidRDefault="0093634E" w:rsidP="008A7AAC">
    <w:pPr>
      <w:spacing w:after="120" w:line="240" w:lineRule="auto"/>
      <w:rPr>
        <w:rFonts w:ascii="Calibri" w:eastAsia="Calibri" w:hAnsi="Calibri" w:cs="Times New Roman"/>
        <w:sz w:val="18"/>
      </w:rPr>
    </w:pPr>
    <w:r w:rsidRPr="00231BFD">
      <w:rPr>
        <w:rFonts w:ascii="Calibri" w:eastAsia="Calibri" w:hAnsi="Calibri" w:cs="Times New Roman"/>
        <w:b/>
        <w:sz w:val="18"/>
      </w:rPr>
      <w:t xml:space="preserve">PRESSEMITTEILUNG </w:t>
    </w:r>
    <w:r w:rsidRPr="00231BFD">
      <w:rPr>
        <w:rFonts w:ascii="Calibri" w:eastAsia="Calibri" w:hAnsi="Calibri" w:cs="Times New Roman"/>
        <w:b/>
        <w:sz w:val="18"/>
      </w:rPr>
      <w:br/>
    </w:r>
    <w:r>
      <w:rPr>
        <w:sz w:val="18"/>
      </w:rPr>
      <w:t xml:space="preserve">Das </w:t>
    </w:r>
    <w:r w:rsidR="00A40F72">
      <w:rPr>
        <w:sz w:val="18"/>
      </w:rPr>
      <w:t>ELANA</w:t>
    </w:r>
    <w:r>
      <w:rPr>
        <w:sz w:val="18"/>
      </w:rPr>
      <w:t xml:space="preserve"> Möbelprogramm. Neu von Venjakob.</w:t>
    </w:r>
    <w:r w:rsidRPr="00231BFD">
      <w:rPr>
        <w:rFonts w:ascii="Calibri" w:eastAsia="Calibri" w:hAnsi="Calibri" w:cs="Times New Roman"/>
        <w:sz w:val="18"/>
      </w:rPr>
      <w:t xml:space="preserve"> </w:t>
    </w:r>
  </w:p>
  <w:p w14:paraId="2BA89200" w14:textId="570029DB" w:rsidR="003861D6" w:rsidRPr="00231BFD" w:rsidRDefault="0093634E" w:rsidP="008A7AAC">
    <w:pPr>
      <w:spacing w:after="0" w:line="240" w:lineRule="auto"/>
      <w:rPr>
        <w:rFonts w:ascii="Calibri" w:eastAsia="Calibri" w:hAnsi="Calibri" w:cs="Times New Roman"/>
        <w:sz w:val="18"/>
      </w:rPr>
    </w:pPr>
    <w:r w:rsidRPr="00FD35B5">
      <w:rPr>
        <w:rFonts w:ascii="Calibri" w:eastAsia="Calibri" w:hAnsi="Calibri" w:cs="Times New Roman"/>
        <w:sz w:val="18"/>
      </w:rPr>
      <w:t>DAT</w:t>
    </w:r>
    <w:r w:rsidRPr="00FD35B5">
      <w:rPr>
        <w:sz w:val="18"/>
      </w:rPr>
      <w:t xml:space="preserve">UM: </w:t>
    </w:r>
    <w:r w:rsidR="00671C11">
      <w:rPr>
        <w:sz w:val="18"/>
      </w:rPr>
      <w:t>11</w:t>
    </w:r>
    <w:r w:rsidRPr="00FD35B5">
      <w:rPr>
        <w:sz w:val="18"/>
      </w:rPr>
      <w:t>.12.201</w:t>
    </w:r>
    <w:r w:rsidR="00A40F72" w:rsidRPr="00FD35B5">
      <w:rPr>
        <w:sz w:val="18"/>
      </w:rPr>
      <w:t>7</w:t>
    </w:r>
    <w:proofErr w:type="gramStart"/>
    <w:r w:rsidRPr="00FD35B5">
      <w:rPr>
        <w:rFonts w:ascii="Calibri" w:eastAsia="Calibri" w:hAnsi="Calibri" w:cs="Times New Roman"/>
        <w:sz w:val="18"/>
      </w:rPr>
      <w:tab/>
      <w:t xml:space="preserve">  </w:t>
    </w:r>
    <w:r w:rsidR="00FD35B5" w:rsidRPr="00FD35B5">
      <w:rPr>
        <w:rFonts w:ascii="Calibri" w:eastAsia="Calibri" w:hAnsi="Calibri" w:cs="Times New Roman"/>
        <w:sz w:val="18"/>
      </w:rPr>
      <w:t>2</w:t>
    </w:r>
    <w:r w:rsidRPr="00FD35B5">
      <w:rPr>
        <w:rFonts w:ascii="Calibri" w:eastAsia="Calibri" w:hAnsi="Calibri" w:cs="Times New Roman"/>
        <w:sz w:val="18"/>
      </w:rPr>
      <w:t>.</w:t>
    </w:r>
    <w:r w:rsidR="00FD35B5" w:rsidRPr="00FD35B5">
      <w:rPr>
        <w:rFonts w:ascii="Calibri" w:eastAsia="Calibri" w:hAnsi="Calibri" w:cs="Times New Roman"/>
        <w:sz w:val="18"/>
      </w:rPr>
      <w:t>5</w:t>
    </w:r>
    <w:r w:rsidR="00435768">
      <w:rPr>
        <w:rFonts w:ascii="Calibri" w:eastAsia="Calibri" w:hAnsi="Calibri" w:cs="Times New Roman"/>
        <w:sz w:val="18"/>
      </w:rPr>
      <w:t>16</w:t>
    </w:r>
    <w:proofErr w:type="gramEnd"/>
    <w:r w:rsidRPr="00FD35B5">
      <w:rPr>
        <w:rFonts w:ascii="Calibri" w:eastAsia="Calibri" w:hAnsi="Calibri" w:cs="Times New Roman"/>
        <w:sz w:val="18"/>
      </w:rPr>
      <w:t xml:space="preserve"> Zeichen, sofort frei zur Verwendung</w:t>
    </w:r>
  </w:p>
  <w:p w14:paraId="7CF5C5B7" w14:textId="77777777" w:rsidR="003861D6" w:rsidRPr="00231BFD" w:rsidRDefault="0093634E" w:rsidP="008A7AAC">
    <w:pPr>
      <w:pStyle w:val="Kopfzeile"/>
      <w:rPr>
        <w:rFonts w:ascii="Calibri" w:eastAsia="Calibri" w:hAnsi="Calibri" w:cs="Times New Roman"/>
        <w:sz w:val="4"/>
      </w:rPr>
    </w:pPr>
    <w:r w:rsidRPr="00231BFD">
      <w:rPr>
        <w:rFonts w:ascii="Calibri" w:eastAsia="Calibri" w:hAnsi="Calibri" w:cs="Times New Roman"/>
        <w:sz w:val="18"/>
      </w:rPr>
      <w:t>_______________________</w:t>
    </w:r>
    <w:r>
      <w:rPr>
        <w:sz w:val="18"/>
      </w:rPr>
      <w:t>_______________</w:t>
    </w:r>
    <w:r w:rsidRPr="00231BFD">
      <w:rPr>
        <w:rFonts w:ascii="Calibri" w:eastAsia="Calibri" w:hAnsi="Calibri" w:cs="Times New Roman"/>
        <w:sz w:val="18"/>
      </w:rPr>
      <w:t>____________________________________</w:t>
    </w:r>
    <w:r w:rsidRPr="00231BFD">
      <w:rPr>
        <w:rFonts w:ascii="Calibri" w:eastAsia="Calibri" w:hAnsi="Calibri" w:cs="Times New Roman"/>
        <w:sz w:val="18"/>
      </w:rPr>
      <w:br/>
    </w:r>
    <w:r w:rsidRPr="00231BFD">
      <w:rPr>
        <w:rFonts w:ascii="Calibri" w:eastAsia="Calibri" w:hAnsi="Calibri" w:cs="Times New Roman"/>
        <w:sz w:val="18"/>
      </w:rPr>
      <w:br/>
    </w:r>
    <w:r w:rsidRPr="00231BFD">
      <w:rPr>
        <w:rFonts w:ascii="Calibri" w:eastAsia="Calibri" w:hAnsi="Calibri" w:cs="Times New Roman"/>
        <w:sz w:val="18"/>
      </w:rPr>
      <w:br/>
    </w:r>
  </w:p>
  <w:p w14:paraId="7BAEF4C3" w14:textId="77777777" w:rsidR="003861D6" w:rsidRPr="006F23BA" w:rsidRDefault="00B52848" w:rsidP="008A7AAC">
    <w:pPr>
      <w:pStyle w:val="Kopfzeile"/>
      <w:rPr>
        <w:sz w:val="8"/>
      </w:rPr>
    </w:pPr>
  </w:p>
  <w:p w14:paraId="01F0E3A4" w14:textId="77777777" w:rsidR="003861D6" w:rsidRPr="00BC6F5A" w:rsidRDefault="00B52848">
    <w:pPr>
      <w:pStyle w:val="Kopfzeile"/>
      <w:rPr>
        <w:sz w:val="1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F72"/>
    <w:rsid w:val="0004734B"/>
    <w:rsid w:val="0005506D"/>
    <w:rsid w:val="000C747F"/>
    <w:rsid w:val="001017D8"/>
    <w:rsid w:val="001129FC"/>
    <w:rsid w:val="0017512D"/>
    <w:rsid w:val="0020462A"/>
    <w:rsid w:val="002C5701"/>
    <w:rsid w:val="002F2366"/>
    <w:rsid w:val="00375EB9"/>
    <w:rsid w:val="00433DDC"/>
    <w:rsid w:val="00435768"/>
    <w:rsid w:val="004B47E1"/>
    <w:rsid w:val="004E45E8"/>
    <w:rsid w:val="0053146D"/>
    <w:rsid w:val="00566235"/>
    <w:rsid w:val="00671C11"/>
    <w:rsid w:val="006F23BA"/>
    <w:rsid w:val="00716906"/>
    <w:rsid w:val="00880752"/>
    <w:rsid w:val="008F6F76"/>
    <w:rsid w:val="0093634E"/>
    <w:rsid w:val="00A10C42"/>
    <w:rsid w:val="00A40F72"/>
    <w:rsid w:val="00A86BEC"/>
    <w:rsid w:val="00B06957"/>
    <w:rsid w:val="00B52848"/>
    <w:rsid w:val="00B82913"/>
    <w:rsid w:val="00C469F2"/>
    <w:rsid w:val="00CF2B4B"/>
    <w:rsid w:val="00DC274F"/>
    <w:rsid w:val="00DF23FC"/>
    <w:rsid w:val="00EB5BDA"/>
    <w:rsid w:val="00ED048D"/>
    <w:rsid w:val="00FD35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50D12"/>
  <w15:chartTrackingRefBased/>
  <w15:docId w15:val="{560BF9EC-8F50-4391-8948-2B6C6CAFD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40F72"/>
    <w:pPr>
      <w:spacing w:after="200" w:line="276"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40F7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40F72"/>
  </w:style>
  <w:style w:type="paragraph" w:styleId="Fuzeile">
    <w:name w:val="footer"/>
    <w:basedOn w:val="Standard"/>
    <w:link w:val="FuzeileZchn"/>
    <w:uiPriority w:val="99"/>
    <w:unhideWhenUsed/>
    <w:rsid w:val="00A40F7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40F72"/>
  </w:style>
  <w:style w:type="character" w:styleId="Kommentarzeichen">
    <w:name w:val="annotation reference"/>
    <w:basedOn w:val="Absatz-Standardschriftart"/>
    <w:uiPriority w:val="99"/>
    <w:semiHidden/>
    <w:unhideWhenUsed/>
    <w:rsid w:val="000C747F"/>
    <w:rPr>
      <w:sz w:val="16"/>
      <w:szCs w:val="16"/>
    </w:rPr>
  </w:style>
  <w:style w:type="paragraph" w:styleId="Kommentartext">
    <w:name w:val="annotation text"/>
    <w:basedOn w:val="Standard"/>
    <w:link w:val="KommentartextZchn"/>
    <w:uiPriority w:val="99"/>
    <w:semiHidden/>
    <w:unhideWhenUsed/>
    <w:rsid w:val="000C747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0C747F"/>
    <w:rPr>
      <w:sz w:val="20"/>
      <w:szCs w:val="20"/>
    </w:rPr>
  </w:style>
  <w:style w:type="paragraph" w:styleId="Sprechblasentext">
    <w:name w:val="Balloon Text"/>
    <w:basedOn w:val="Standard"/>
    <w:link w:val="SprechblasentextZchn"/>
    <w:uiPriority w:val="99"/>
    <w:semiHidden/>
    <w:unhideWhenUsed/>
    <w:rsid w:val="000C747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C747F"/>
    <w:rPr>
      <w:rFonts w:ascii="Segoe UI" w:hAnsi="Segoe UI" w:cs="Segoe UI"/>
      <w:sz w:val="18"/>
      <w:szCs w:val="18"/>
    </w:rPr>
  </w:style>
  <w:style w:type="paragraph" w:styleId="berarbeitung">
    <w:name w:val="Revision"/>
    <w:hidden/>
    <w:uiPriority w:val="99"/>
    <w:semiHidden/>
    <w:rsid w:val="00B0695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450</Words>
  <Characters>3116</Characters>
  <Application>Microsoft Office Word</Application>
  <DocSecurity>0</DocSecurity>
  <Lines>72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André Moch</dc:creator>
  <cp:keywords/>
  <dc:description/>
  <cp:lastModifiedBy>André Moch</cp:lastModifiedBy>
  <cp:revision>4</cp:revision>
  <cp:lastPrinted>2017-12-07T06:12:00Z</cp:lastPrinted>
  <dcterms:created xsi:type="dcterms:W3CDTF">2017-12-11T14:24:00Z</dcterms:created>
  <dcterms:modified xsi:type="dcterms:W3CDTF">2017-12-11T14:48:00Z</dcterms:modified>
</cp:coreProperties>
</file>